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7605E3" w:rsidRDefault="007605E3">
      <w:pPr>
        <w:rPr>
          <w:b/>
        </w:rPr>
      </w:pPr>
      <w:r w:rsidRPr="007605E3">
        <w:rPr>
          <w:b/>
        </w:rPr>
        <w:t xml:space="preserve">VDS: </w:t>
      </w:r>
      <w:bookmarkStart w:id="0" w:name="_GoBack"/>
      <w:r w:rsidRPr="007605E3">
        <w:rPr>
          <w:b/>
        </w:rPr>
        <w:t xml:space="preserve">Board resolution </w:t>
      </w:r>
      <w:bookmarkEnd w:id="0"/>
    </w:p>
    <w:p w:rsidR="007605E3" w:rsidRDefault="007605E3">
      <w:r>
        <w:t xml:space="preserve">On 14/03/2016, </w:t>
      </w:r>
      <w:r w:rsidRPr="007605E3">
        <w:t>Viet Dragon Securities Corporation</w:t>
      </w:r>
      <w:r>
        <w:t xml:space="preserve"> announced board resolution as follows:</w:t>
      </w:r>
    </w:p>
    <w:p w:rsidR="007605E3" w:rsidRPr="007605E3" w:rsidRDefault="007605E3">
      <w:pPr>
        <w:rPr>
          <w:b/>
        </w:rPr>
      </w:pPr>
      <w:r w:rsidRPr="007605E3">
        <w:rPr>
          <w:b/>
        </w:rPr>
        <w:t>1. Approve the issuance of bond of 2016 of the Company as follows:</w:t>
      </w:r>
    </w:p>
    <w:p w:rsidR="007605E3" w:rsidRDefault="007605E3">
      <w:r>
        <w:t>- Issuer:</w:t>
      </w:r>
      <w:r>
        <w:tab/>
      </w:r>
      <w:r>
        <w:tab/>
      </w:r>
      <w:r w:rsidRPr="007605E3">
        <w:t>Viet Dragon Securities Corporation</w:t>
      </w:r>
    </w:p>
    <w:p w:rsidR="007605E3" w:rsidRDefault="007605E3">
      <w:r>
        <w:t>- Type of bonds:</w:t>
      </w:r>
      <w:r>
        <w:tab/>
        <w:t xml:space="preserve">Inconvertible Bond with collateral </w:t>
      </w:r>
    </w:p>
    <w:p w:rsidR="007605E3" w:rsidRDefault="007605E3">
      <w:r>
        <w:t>- Par value:</w:t>
      </w:r>
      <w:r>
        <w:tab/>
      </w:r>
      <w:r>
        <w:tab/>
        <w:t>VND 1,000,000/bond</w:t>
      </w:r>
    </w:p>
    <w:p w:rsidR="007605E3" w:rsidRDefault="007605E3">
      <w:r>
        <w:t xml:space="preserve">- Number of bonds registered to </w:t>
      </w:r>
      <w:proofErr w:type="gramStart"/>
      <w:r>
        <w:t>be issued</w:t>
      </w:r>
      <w:proofErr w:type="gramEnd"/>
      <w:r>
        <w:t>: 300,000 bonds</w:t>
      </w:r>
    </w:p>
    <w:p w:rsidR="007605E3" w:rsidRDefault="007605E3">
      <w:r>
        <w:t>- Total value of the issuance: VND 300,000,000,000</w:t>
      </w:r>
    </w:p>
    <w:p w:rsidR="007605E3" w:rsidRDefault="007605E3">
      <w:r>
        <w:t>- Issuing price:</w:t>
      </w:r>
      <w:r>
        <w:tab/>
      </w:r>
      <w:r>
        <w:tab/>
        <w:t>100% of par value</w:t>
      </w:r>
    </w:p>
    <w:p w:rsidR="007605E3" w:rsidRPr="007605E3" w:rsidRDefault="007605E3">
      <w:pPr>
        <w:rPr>
          <w:b/>
        </w:rPr>
      </w:pPr>
      <w:r w:rsidRPr="007605E3">
        <w:rPr>
          <w:b/>
        </w:rPr>
        <w:t>2. Approve the plan on issuing bonds of 2016 of the Company</w:t>
      </w:r>
    </w:p>
    <w:p w:rsidR="007605E3" w:rsidRPr="007605E3" w:rsidRDefault="007605E3">
      <w:pPr>
        <w:rPr>
          <w:b/>
        </w:rPr>
      </w:pPr>
      <w:r w:rsidRPr="007605E3">
        <w:rPr>
          <w:b/>
        </w:rPr>
        <w:t>3. Authorize General Manager to implement the following works</w:t>
      </w:r>
    </w:p>
    <w:p w:rsidR="007605E3" w:rsidRDefault="007605E3">
      <w:r>
        <w:t>- Implement the issuance according to the approved plan</w:t>
      </w:r>
    </w:p>
    <w:p w:rsidR="007605E3" w:rsidRDefault="007605E3">
      <w:r>
        <w:t>- Search and select eligible buyers; decide the interest rate for each investor; create a plan on using the capital collected from the issuance</w:t>
      </w:r>
    </w:p>
    <w:p w:rsidR="007605E3" w:rsidRDefault="007605E3">
      <w:r>
        <w:t xml:space="preserve">- Select the time to implement this issuance and complete all related procedures </w:t>
      </w:r>
    </w:p>
    <w:p w:rsidR="007605E3" w:rsidRDefault="007605E3">
      <w:r>
        <w:t>- Sign contracts and other related documents related to the issuance that suit with the Regulation and Charter of the Company</w:t>
      </w:r>
    </w:p>
    <w:p w:rsidR="007605E3" w:rsidRDefault="007605E3">
      <w:r>
        <w:t xml:space="preserve">- Implement other issues related to the law and Charter of the Company </w:t>
      </w:r>
    </w:p>
    <w:p w:rsidR="007605E3" w:rsidRPr="007605E3" w:rsidRDefault="007605E3">
      <w:pPr>
        <w:rPr>
          <w:b/>
        </w:rPr>
      </w:pPr>
      <w:r w:rsidRPr="007605E3">
        <w:rPr>
          <w:b/>
        </w:rPr>
        <w:t xml:space="preserve">4. Responsibility </w:t>
      </w:r>
    </w:p>
    <w:p w:rsidR="007605E3" w:rsidRDefault="007605E3">
      <w:r>
        <w:t>- Board of Directors assigned General Manager to have responsibility to implement and announce this Board resolution</w:t>
      </w:r>
    </w:p>
    <w:p w:rsidR="007605E3" w:rsidRDefault="007605E3">
      <w:r>
        <w:t xml:space="preserve">- This Board resolution takes effect on the date of signature. </w:t>
      </w:r>
    </w:p>
    <w:sectPr w:rsidR="0076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E3"/>
    <w:rsid w:val="007263DC"/>
    <w:rsid w:val="007605E3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605F8-CA22-4A03-98D6-1FA0BE67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2016-03-17T02:49:00Z</dcterms:created>
  <dcterms:modified xsi:type="dcterms:W3CDTF">2016-03-17T02:55:00Z</dcterms:modified>
</cp:coreProperties>
</file>